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/>
          <w:b w:val="0"/>
          <w:color w:val="000000"/>
        </w:rPr>
        <w:t>УТВЕРЖДЕНЫ</w:t>
        <w:br/>
        <w:t>[решением единственного участника / решением общего собрания участников]</w:t>
        <w:br/>
        <w:t>ООО «[действующее название]»</w:t>
        <w:br/>
        <w:t>от [дата], [решение / протокол] № [номер]</w:t>
      </w:r>
    </w:p>
    <w:p>
      <w:pPr>
        <w:pStyle w:val="Title"/>
        <w:jc w:val="center"/>
      </w:pPr>
      <w:r>
        <w:rPr>
          <w:rFonts w:ascii="Times New Roman" w:hAnsi="Times New Roman"/>
          <w:b w:val="0"/>
          <w:color w:val="000000"/>
        </w:rPr>
        <w:t>Изменения в устав общества</w:t>
      </w:r>
    </w:p>
    <w:p>
      <w:pPr>
        <w:jc w:val="center"/>
      </w:pPr>
      <w:r>
        <w:rPr>
          <w:rFonts w:ascii="Times New Roman" w:hAnsi="Times New Roman"/>
          <w:b w:val="0"/>
          <w:color w:val="000000"/>
        </w:rPr>
        <w:t>Общество с ограниченной ответственностью</w:t>
        <w:br/>
        <w:t>«[действующее название]»</w:t>
        <w:br/>
        <w:t>ОГРН [номер]   ИНН [номер]</w:t>
      </w:r>
    </w:p>
    <w:p>
      <w:r>
        <w:rPr>
          <w:rFonts w:ascii="Times New Roman" w:hAnsi="Times New Roman"/>
          <w:b/>
          <w:color w:val="000000"/>
        </w:rPr>
        <w:t>1. Пункт [номер пункта] устава Общества изложить в следующей редакции:</w:t>
      </w:r>
    </w:p>
    <w:p>
      <w:r>
        <w:rPr>
          <w:rFonts w:ascii="Times New Roman" w:hAnsi="Times New Roman"/>
          <w:b w:val="0"/>
          <w:color w:val="000000"/>
        </w:rPr>
        <w:t>«[номер пункта]. Полное фирменное наименование Общества на русском языке: Общество с ограниченной ответственностью «[новое полное название]».»</w:t>
      </w:r>
    </w:p>
    <w:p>
      <w:r>
        <w:rPr>
          <w:rFonts w:ascii="Times New Roman" w:hAnsi="Times New Roman"/>
          <w:b w:val="0"/>
          <w:color w:val="000000"/>
        </w:rPr>
        <w:t>2. Остальные положения устава Общества сохраняют силу без изменений.</w:t>
      </w:r>
    </w:p>
    <w:p>
      <w:r>
        <w:rPr>
          <w:rFonts w:ascii="Times New Roman" w:hAnsi="Times New Roman"/>
          <w:b w:val="0"/>
          <w:color w:val="000000"/>
        </w:rPr>
        <w:t>3. Настоящие изменения являются неотъемлемой частью устава Общества и приобретают силу для третьих лиц с момента их государственной регистрации.</w:t>
      </w:r>
    </w:p>
    <w:p>
      <w:pPr>
        <w:jc w:val="center"/>
      </w:pPr>
      <w:r>
        <w:rPr>
          <w:rFonts w:ascii="Times New Roman" w:hAnsi="Times New Roman"/>
          <w:b w:val="0"/>
          <w:color w:val="000000"/>
        </w:rPr>
        <w:t>[город]   [год]</w:t>
      </w:r>
    </w:p>
    <w:sectPr w:rsidR="00FC693F" w:rsidRPr="0006063C" w:rsidSect="00034616">
      <w:pgSz w:w="11906" w:h="16838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 w:line="269" w:lineRule="auto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листа изменений в устав ООО</dc:title>
  <dc:subject/>
  <dc:creator>Команда iDoDoc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